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7BA3E" w14:textId="77777777" w:rsidR="00E42357" w:rsidRPr="00730AFA" w:rsidRDefault="00E42357" w:rsidP="00851BE5">
      <w:pPr>
        <w:spacing w:line="480" w:lineRule="auto"/>
        <w:jc w:val="center"/>
        <w:rPr>
          <w:rFonts w:ascii="Times New Roman" w:hAnsi="Times New Roman" w:cs="Times New Roman"/>
          <w:sz w:val="24"/>
          <w:szCs w:val="24"/>
        </w:rPr>
      </w:pPr>
    </w:p>
    <w:p w14:paraId="54909505" w14:textId="77777777" w:rsidR="00E42357" w:rsidRPr="00730AFA" w:rsidRDefault="00E42357" w:rsidP="00851BE5">
      <w:pPr>
        <w:spacing w:line="480" w:lineRule="auto"/>
        <w:jc w:val="center"/>
        <w:rPr>
          <w:rFonts w:ascii="Times New Roman" w:hAnsi="Times New Roman" w:cs="Times New Roman"/>
          <w:sz w:val="24"/>
          <w:szCs w:val="24"/>
        </w:rPr>
      </w:pPr>
    </w:p>
    <w:p w14:paraId="49B1C482" w14:textId="77777777" w:rsidR="00E42357" w:rsidRPr="00730AFA" w:rsidRDefault="00E42357" w:rsidP="00851BE5">
      <w:pPr>
        <w:spacing w:line="480" w:lineRule="auto"/>
        <w:jc w:val="center"/>
        <w:rPr>
          <w:rFonts w:ascii="Times New Roman" w:hAnsi="Times New Roman" w:cs="Times New Roman"/>
          <w:sz w:val="24"/>
          <w:szCs w:val="24"/>
        </w:rPr>
      </w:pPr>
    </w:p>
    <w:p w14:paraId="43CC8FBC" w14:textId="77777777" w:rsidR="00E42357" w:rsidRPr="00730AFA" w:rsidRDefault="00E42357" w:rsidP="00851BE5">
      <w:pPr>
        <w:spacing w:line="480" w:lineRule="auto"/>
        <w:jc w:val="center"/>
        <w:rPr>
          <w:rFonts w:ascii="Times New Roman" w:hAnsi="Times New Roman" w:cs="Times New Roman"/>
          <w:sz w:val="24"/>
          <w:szCs w:val="24"/>
        </w:rPr>
      </w:pPr>
    </w:p>
    <w:p w14:paraId="19B2F757" w14:textId="77777777" w:rsidR="00E42357" w:rsidRPr="00730AFA" w:rsidRDefault="00E42357" w:rsidP="00851BE5">
      <w:pPr>
        <w:spacing w:line="480" w:lineRule="auto"/>
        <w:jc w:val="center"/>
        <w:rPr>
          <w:rFonts w:ascii="Times New Roman" w:hAnsi="Times New Roman" w:cs="Times New Roman"/>
          <w:sz w:val="24"/>
          <w:szCs w:val="24"/>
        </w:rPr>
      </w:pPr>
    </w:p>
    <w:p w14:paraId="01C7887F" w14:textId="77777777" w:rsidR="00E42357" w:rsidRPr="00730AFA" w:rsidRDefault="00E42357" w:rsidP="00851BE5">
      <w:pPr>
        <w:spacing w:line="480" w:lineRule="auto"/>
        <w:jc w:val="center"/>
        <w:rPr>
          <w:rFonts w:ascii="Times New Roman" w:hAnsi="Times New Roman" w:cs="Times New Roman"/>
          <w:sz w:val="24"/>
          <w:szCs w:val="24"/>
        </w:rPr>
      </w:pPr>
    </w:p>
    <w:p w14:paraId="5ECC12FA" w14:textId="77777777" w:rsidR="00E42357" w:rsidRPr="00730AFA" w:rsidRDefault="00E42357" w:rsidP="00851BE5">
      <w:pPr>
        <w:spacing w:line="480" w:lineRule="auto"/>
        <w:jc w:val="center"/>
        <w:rPr>
          <w:rFonts w:ascii="Times New Roman" w:hAnsi="Times New Roman" w:cs="Times New Roman"/>
          <w:sz w:val="24"/>
          <w:szCs w:val="24"/>
        </w:rPr>
      </w:pPr>
    </w:p>
    <w:p w14:paraId="5600EC6B" w14:textId="4D57A056" w:rsidR="00851BE5" w:rsidRPr="00730AFA" w:rsidRDefault="00851BE5" w:rsidP="00851BE5">
      <w:pPr>
        <w:spacing w:line="480" w:lineRule="auto"/>
        <w:jc w:val="center"/>
        <w:rPr>
          <w:rFonts w:ascii="Times New Roman" w:hAnsi="Times New Roman" w:cs="Times New Roman"/>
          <w:sz w:val="24"/>
          <w:szCs w:val="24"/>
        </w:rPr>
      </w:pPr>
      <w:r w:rsidRPr="00730AFA">
        <w:rPr>
          <w:rFonts w:ascii="Times New Roman" w:hAnsi="Times New Roman" w:cs="Times New Roman"/>
          <w:sz w:val="24"/>
          <w:szCs w:val="24"/>
        </w:rPr>
        <w:t xml:space="preserve">Managing Diabetes Using </w:t>
      </w:r>
      <w:r w:rsidR="00E42357" w:rsidRPr="00730AFA">
        <w:rPr>
          <w:rFonts w:ascii="Times New Roman" w:hAnsi="Times New Roman" w:cs="Times New Roman"/>
          <w:sz w:val="24"/>
          <w:szCs w:val="24"/>
        </w:rPr>
        <w:t>a</w:t>
      </w:r>
      <w:r w:rsidRPr="00730AFA">
        <w:rPr>
          <w:rFonts w:ascii="Times New Roman" w:hAnsi="Times New Roman" w:cs="Times New Roman"/>
          <w:sz w:val="24"/>
          <w:szCs w:val="24"/>
        </w:rPr>
        <w:t xml:space="preserve"> Personalized Nutritional Plan</w:t>
      </w:r>
    </w:p>
    <w:p w14:paraId="2067C578" w14:textId="1223C174" w:rsidR="00851BE5" w:rsidRPr="00730AFA" w:rsidRDefault="00851BE5" w:rsidP="00851BE5">
      <w:pPr>
        <w:spacing w:line="480" w:lineRule="auto"/>
        <w:jc w:val="center"/>
        <w:rPr>
          <w:rFonts w:ascii="Times New Roman" w:hAnsi="Times New Roman" w:cs="Times New Roman"/>
          <w:sz w:val="24"/>
          <w:szCs w:val="24"/>
        </w:rPr>
      </w:pPr>
      <w:bookmarkStart w:id="0" w:name="_GoBack"/>
      <w:bookmarkEnd w:id="0"/>
    </w:p>
    <w:p w14:paraId="05E782E3" w14:textId="3DB84472" w:rsidR="00FF7790" w:rsidRPr="00FF7790" w:rsidRDefault="00936C43" w:rsidP="00FF7790">
      <w:pPr>
        <w:rPr>
          <w:rFonts w:ascii="Times New Roman" w:hAnsi="Times New Roman" w:cs="Times New Roman"/>
          <w:b/>
          <w:sz w:val="24"/>
          <w:szCs w:val="24"/>
        </w:rPr>
      </w:pPr>
      <w:r w:rsidRPr="00730AFA">
        <w:rPr>
          <w:rFonts w:ascii="Times New Roman" w:hAnsi="Times New Roman" w:cs="Times New Roman"/>
          <w:b/>
          <w:sz w:val="24"/>
          <w:szCs w:val="24"/>
        </w:rPr>
        <w:br w:type="page"/>
      </w:r>
    </w:p>
    <w:p w14:paraId="1D94FF82" w14:textId="77777777" w:rsidR="00FF7790" w:rsidRPr="00FF7790" w:rsidRDefault="00FF7790" w:rsidP="00FF7790">
      <w:pPr>
        <w:spacing w:line="480" w:lineRule="auto"/>
        <w:rPr>
          <w:rFonts w:ascii="Times New Roman" w:hAnsi="Times New Roman" w:cs="Times New Roman"/>
          <w:sz w:val="24"/>
          <w:szCs w:val="24"/>
        </w:rPr>
      </w:pPr>
    </w:p>
    <w:p w14:paraId="781AD32F" w14:textId="77777777" w:rsidR="00FF7790" w:rsidRPr="00FF7790" w:rsidRDefault="00FF7790" w:rsidP="00FF7790">
      <w:pPr>
        <w:spacing w:line="480" w:lineRule="auto"/>
        <w:jc w:val="center"/>
        <w:rPr>
          <w:rFonts w:ascii="Times New Roman" w:hAnsi="Times New Roman" w:cs="Times New Roman"/>
          <w:b/>
          <w:bCs/>
          <w:sz w:val="24"/>
          <w:szCs w:val="24"/>
        </w:rPr>
      </w:pPr>
      <w:r w:rsidRPr="00FF7790">
        <w:rPr>
          <w:rFonts w:ascii="Times New Roman" w:hAnsi="Times New Roman" w:cs="Times New Roman"/>
          <w:b/>
          <w:bCs/>
          <w:sz w:val="24"/>
          <w:szCs w:val="24"/>
        </w:rPr>
        <w:t>PICOT Statement</w:t>
      </w:r>
    </w:p>
    <w:p w14:paraId="3824AB7F" w14:textId="77777777" w:rsidR="00FF7790" w:rsidRPr="00FF7790" w:rsidRDefault="00FF7790" w:rsidP="00FF7790">
      <w:pPr>
        <w:spacing w:line="480" w:lineRule="auto"/>
        <w:rPr>
          <w:rFonts w:ascii="Times New Roman" w:hAnsi="Times New Roman" w:cs="Times New Roman"/>
          <w:sz w:val="24"/>
          <w:szCs w:val="24"/>
        </w:rPr>
      </w:pPr>
      <w:r w:rsidRPr="00FF7790">
        <w:rPr>
          <w:rFonts w:ascii="Times New Roman" w:hAnsi="Times New Roman" w:cs="Times New Roman"/>
          <w:sz w:val="24"/>
          <w:szCs w:val="24"/>
        </w:rPr>
        <w:t xml:space="preserve">In diabetic patients (P), does receiving a personalized nutritional plan (I), compared to those who do not receive a personalized dietary plan (C) have a lower rate of hospital readmission (O), within six months of discharge (T). </w:t>
      </w:r>
    </w:p>
    <w:p w14:paraId="71D3FB47" w14:textId="77777777" w:rsidR="00FF7790" w:rsidRPr="00FF7790" w:rsidRDefault="00FF7790" w:rsidP="00FF7790">
      <w:pPr>
        <w:spacing w:line="480" w:lineRule="auto"/>
        <w:jc w:val="center"/>
        <w:rPr>
          <w:rFonts w:ascii="Times New Roman" w:hAnsi="Times New Roman" w:cs="Times New Roman"/>
          <w:b/>
          <w:bCs/>
          <w:sz w:val="24"/>
          <w:szCs w:val="24"/>
        </w:rPr>
      </w:pPr>
      <w:r w:rsidRPr="00FF7790">
        <w:rPr>
          <w:rFonts w:ascii="Times New Roman" w:hAnsi="Times New Roman" w:cs="Times New Roman"/>
          <w:b/>
          <w:bCs/>
          <w:sz w:val="24"/>
          <w:szCs w:val="24"/>
        </w:rPr>
        <w:t>Population Demographics and Health Concerns</w:t>
      </w:r>
    </w:p>
    <w:p w14:paraId="19A073A0" w14:textId="5BBCED17" w:rsidR="00FF7790" w:rsidRPr="00FF7790" w:rsidRDefault="00FF7790" w:rsidP="00323D2F">
      <w:pPr>
        <w:spacing w:line="480" w:lineRule="auto"/>
        <w:ind w:firstLine="720"/>
        <w:rPr>
          <w:rFonts w:ascii="Times New Roman" w:hAnsi="Times New Roman" w:cs="Times New Roman"/>
          <w:sz w:val="24"/>
          <w:szCs w:val="24"/>
        </w:rPr>
      </w:pPr>
      <w:r w:rsidRPr="00FF7790">
        <w:rPr>
          <w:rFonts w:ascii="Times New Roman" w:hAnsi="Times New Roman" w:cs="Times New Roman"/>
          <w:sz w:val="24"/>
          <w:szCs w:val="24"/>
        </w:rPr>
        <w:t>Type 2 Diabetes Mellitus prevalence has increased in rapid rates, making it a significant public health concern. It affects about 29.1 million people in the United States, and it is the 7th leading cause of death. (Diabetes, 2018). Individuals with poorly controlled diabetes can have an array of complications adding to an increased number of comorbidities. "Cardiovascular disease accounts for more than 70% of the total mortality among patients with type 2 diabetes." (</w:t>
      </w:r>
      <w:proofErr w:type="spellStart"/>
      <w:proofErr w:type="gramStart"/>
      <w:r w:rsidRPr="00FF7790">
        <w:rPr>
          <w:rFonts w:ascii="Times New Roman" w:hAnsi="Times New Roman" w:cs="Times New Roman"/>
          <w:sz w:val="24"/>
          <w:szCs w:val="24"/>
        </w:rPr>
        <w:t>Hu,Ta</w:t>
      </w:r>
      <w:proofErr w:type="spellEnd"/>
      <w:proofErr w:type="gramEnd"/>
      <w:r w:rsidRPr="00FF7790">
        <w:rPr>
          <w:rFonts w:ascii="Times New Roman" w:hAnsi="Times New Roman" w:cs="Times New Roman"/>
          <w:sz w:val="24"/>
          <w:szCs w:val="24"/>
        </w:rPr>
        <w:t xml:space="preserve">, &amp; </w:t>
      </w:r>
      <w:proofErr w:type="spellStart"/>
      <w:r w:rsidRPr="00FF7790">
        <w:rPr>
          <w:rFonts w:ascii="Times New Roman" w:hAnsi="Times New Roman" w:cs="Times New Roman"/>
          <w:sz w:val="24"/>
          <w:szCs w:val="24"/>
        </w:rPr>
        <w:t>Tuomilehto</w:t>
      </w:r>
      <w:proofErr w:type="spellEnd"/>
      <w:r w:rsidRPr="00FF7790">
        <w:rPr>
          <w:rFonts w:ascii="Times New Roman" w:hAnsi="Times New Roman" w:cs="Times New Roman"/>
          <w:sz w:val="24"/>
          <w:szCs w:val="24"/>
        </w:rPr>
        <w:t>, 2007). There is a strong association that lifestyles choices such as little to no physical activity, poor nutritional habits, and high BMI's all contribute to the development of diabetes as well as increase the chances of a person developing diabetic complications. Epidemiological research has shown that 25 % percent of all adult patients with diabetes in the United States are from minority groups. Through research data, we know that unhealthy lifestyles are contributing agents for type 2 diabetes onset as well as complications. Modifiable risk factors for type 2 diabetes, such as obesity, sedentary lifestyle, and poor nutritional habits, are more common</w:t>
      </w:r>
      <w:r w:rsidR="00323D2F">
        <w:rPr>
          <w:rFonts w:ascii="Times New Roman" w:hAnsi="Times New Roman" w:cs="Times New Roman"/>
          <w:sz w:val="24"/>
          <w:szCs w:val="24"/>
        </w:rPr>
        <w:t xml:space="preserve"> </w:t>
      </w:r>
      <w:r w:rsidRPr="00FF7790">
        <w:rPr>
          <w:rFonts w:ascii="Times New Roman" w:hAnsi="Times New Roman" w:cs="Times New Roman"/>
          <w:sz w:val="24"/>
          <w:szCs w:val="24"/>
        </w:rPr>
        <w:t xml:space="preserve">in individuals from lower socioeconomic communities. </w:t>
      </w:r>
    </w:p>
    <w:p w14:paraId="3B8080E4" w14:textId="0C366324" w:rsidR="00FF7790" w:rsidRPr="00FF7790" w:rsidRDefault="00FF7790" w:rsidP="00FF7790">
      <w:pPr>
        <w:spacing w:line="480" w:lineRule="auto"/>
        <w:ind w:firstLine="720"/>
        <w:rPr>
          <w:rFonts w:ascii="Times New Roman" w:hAnsi="Times New Roman" w:cs="Times New Roman"/>
          <w:sz w:val="24"/>
          <w:szCs w:val="24"/>
        </w:rPr>
      </w:pPr>
      <w:r w:rsidRPr="00FF7790">
        <w:rPr>
          <w:rFonts w:ascii="Times New Roman" w:hAnsi="Times New Roman" w:cs="Times New Roman"/>
          <w:sz w:val="24"/>
          <w:szCs w:val="24"/>
        </w:rPr>
        <w:t xml:space="preserve">Diabetes is very costly. A report released in 2010 shows that 86% of the health care expenditure was spent on individuals with at least one chronic illness. In 2012, about $245 billion was spent on the diagnosis of diabetes, while $176 billion was used to treat diabetic </w:t>
      </w:r>
      <w:r w:rsidRPr="00FF7790">
        <w:rPr>
          <w:rFonts w:ascii="Times New Roman" w:hAnsi="Times New Roman" w:cs="Times New Roman"/>
          <w:sz w:val="24"/>
          <w:szCs w:val="24"/>
        </w:rPr>
        <w:lastRenderedPageBreak/>
        <w:t xml:space="preserve">patients ("CDC Press Releases," 2019). This is a staggering amount, with a steady rise in diabetes diagnosis; this number is expected to increase. </w:t>
      </w:r>
    </w:p>
    <w:p w14:paraId="4BDD7468" w14:textId="77777777" w:rsidR="00FF7790" w:rsidRPr="00FF7790" w:rsidRDefault="00FF7790" w:rsidP="00FF7790">
      <w:pPr>
        <w:spacing w:line="480" w:lineRule="auto"/>
        <w:jc w:val="center"/>
        <w:rPr>
          <w:rFonts w:ascii="Times New Roman" w:hAnsi="Times New Roman" w:cs="Times New Roman"/>
          <w:b/>
          <w:bCs/>
          <w:sz w:val="24"/>
          <w:szCs w:val="24"/>
        </w:rPr>
      </w:pPr>
      <w:r w:rsidRPr="00FF7790">
        <w:rPr>
          <w:rFonts w:ascii="Times New Roman" w:hAnsi="Times New Roman" w:cs="Times New Roman"/>
          <w:b/>
          <w:bCs/>
          <w:sz w:val="24"/>
          <w:szCs w:val="24"/>
        </w:rPr>
        <w:t>Impact of Population Health Management on Diabetic Patients</w:t>
      </w:r>
    </w:p>
    <w:p w14:paraId="09C7A1DC" w14:textId="77777777" w:rsidR="00FF7790" w:rsidRPr="00FF7790" w:rsidRDefault="00FF7790" w:rsidP="00FF7790">
      <w:pPr>
        <w:spacing w:line="480" w:lineRule="auto"/>
        <w:ind w:firstLine="720"/>
        <w:rPr>
          <w:rFonts w:ascii="Times New Roman" w:hAnsi="Times New Roman" w:cs="Times New Roman"/>
          <w:sz w:val="24"/>
          <w:szCs w:val="24"/>
        </w:rPr>
      </w:pPr>
      <w:r w:rsidRPr="00FF7790">
        <w:rPr>
          <w:rFonts w:ascii="Times New Roman" w:hAnsi="Times New Roman" w:cs="Times New Roman"/>
          <w:sz w:val="24"/>
          <w:szCs w:val="24"/>
        </w:rPr>
        <w:t>One of the goals for Healthy People 2020 is to "reduce the disease burden of diabetes and improve the quality of life for all persons who or at risk for diabetes" ("Diabetes: Healthy People 2020," n.d.) Healthcare professionals educate patients on general ways to manage glucose levels. However, a need to tailor a personalized management program is imperative for success. Managing diabetes requires regularly checking glucose levels, healthy diet, physical activity, and medications. Diets can vary broadly amongst different social group and populations. For example, a study distinguishes the effect of monetary assets on eating regimen, whereby destitution or underemployment adds to sustenance instability, the danger of appetite, and a cycle of under-and over-utilization of what will, in general, be calorically thick, low-fiber, and high-glycemic nourishments (</w:t>
      </w:r>
      <w:proofErr w:type="spellStart"/>
      <w:r w:rsidRPr="00FF7790">
        <w:rPr>
          <w:rFonts w:ascii="Times New Roman" w:hAnsi="Times New Roman" w:cs="Times New Roman"/>
          <w:sz w:val="24"/>
          <w:szCs w:val="24"/>
        </w:rPr>
        <w:t>Schimittdiel</w:t>
      </w:r>
      <w:proofErr w:type="spellEnd"/>
      <w:r w:rsidRPr="00FF7790">
        <w:rPr>
          <w:rFonts w:ascii="Times New Roman" w:hAnsi="Times New Roman" w:cs="Times New Roman"/>
          <w:sz w:val="24"/>
          <w:szCs w:val="24"/>
        </w:rPr>
        <w:t xml:space="preserve"> et al., 2017).</w:t>
      </w:r>
    </w:p>
    <w:p w14:paraId="72676EF0" w14:textId="49C48D29" w:rsidR="00FF7790" w:rsidRPr="00FF7790" w:rsidRDefault="00FF7790" w:rsidP="00FF7790">
      <w:pPr>
        <w:spacing w:line="480" w:lineRule="auto"/>
        <w:ind w:firstLine="720"/>
        <w:rPr>
          <w:rFonts w:ascii="Times New Roman" w:hAnsi="Times New Roman" w:cs="Times New Roman"/>
          <w:sz w:val="24"/>
          <w:szCs w:val="24"/>
        </w:rPr>
      </w:pPr>
      <w:r w:rsidRPr="00FF7790">
        <w:rPr>
          <w:rFonts w:ascii="Times New Roman" w:hAnsi="Times New Roman" w:cs="Times New Roman"/>
          <w:sz w:val="24"/>
          <w:szCs w:val="24"/>
        </w:rPr>
        <w:t>Social elements impact diet as well. For example, pressures or contending nourishment inclinations inside the family unit can add to discontent regularly showed as "sustenance addictions" that undermine great diabetic wellbeing. To make dietary changes sustainable, the meal plan must fit the patient and family's food preferences as well as budget. Information and advancements dependent on genomic science have achieved new open doors for infection anticipation through screening. Prominently, genetic testing has empowered real advancements in the phases of sickness at which screening might be advertised. Genetic carrier testing currently gives the methods for recognizing couples in danger of having posterity with genuine ailments. (Arnett, 2016).</w:t>
      </w:r>
    </w:p>
    <w:p w14:paraId="0517DC3C" w14:textId="30A87606" w:rsidR="00FF7790" w:rsidRPr="00FF7790" w:rsidRDefault="00FF7790" w:rsidP="00FF7790">
      <w:pPr>
        <w:spacing w:line="480" w:lineRule="auto"/>
        <w:ind w:firstLine="720"/>
        <w:rPr>
          <w:rFonts w:ascii="Times New Roman" w:hAnsi="Times New Roman" w:cs="Times New Roman"/>
          <w:sz w:val="24"/>
          <w:szCs w:val="24"/>
        </w:rPr>
      </w:pPr>
      <w:r w:rsidRPr="00FF7790">
        <w:rPr>
          <w:rFonts w:ascii="Times New Roman" w:hAnsi="Times New Roman" w:cs="Times New Roman"/>
          <w:sz w:val="24"/>
          <w:szCs w:val="24"/>
        </w:rPr>
        <w:lastRenderedPageBreak/>
        <w:t>There has been pressure to expand projects will, without doubt, emerge because of such incredible new genomic advances that empower quicker, less expensive and more secure assessment of the genome and the likelihood of searching for some conditions on the double. General health professionals will have a significant task to carry out in this essential leadership in any case, to do as such they will require adequate comprehension of these new genomic advancements, the basic science and the relationship of molecular pathologies to the maladies are being referred to (Arnett, 2016). This must be supplemented by epidemiological research abilities to study the disease etiology, treatments, proof, and cost-adequacy; their greater consciousness of social ramifications, for example, slander and the possible impacts of new screening activities on the association of wellbeing administrations.</w:t>
      </w:r>
    </w:p>
    <w:p w14:paraId="63D0140D" w14:textId="233D7BAF" w:rsidR="00FF7790" w:rsidRPr="00FF7790" w:rsidRDefault="00FF7790" w:rsidP="00FF7790">
      <w:pPr>
        <w:spacing w:line="480" w:lineRule="auto"/>
        <w:ind w:firstLine="720"/>
        <w:rPr>
          <w:rFonts w:ascii="Times New Roman" w:hAnsi="Times New Roman" w:cs="Times New Roman"/>
          <w:sz w:val="24"/>
          <w:szCs w:val="24"/>
        </w:rPr>
      </w:pPr>
      <w:r w:rsidRPr="00FF7790">
        <w:rPr>
          <w:rFonts w:ascii="Times New Roman" w:hAnsi="Times New Roman" w:cs="Times New Roman"/>
          <w:sz w:val="24"/>
          <w:szCs w:val="24"/>
        </w:rPr>
        <w:t>Today, type 2 diabetes, since a long time ago thought to be a generally phenomenal and low-profile infection, is currently a noteworthy universal public health issue and one of the significant health problems of the 21st century. It might yet be, alongside weight, the best unending ailment plague throughout the entire existence of human presence. The brilliant ascent of the worldwide estimate, a more noteworthy than twofold increment, from 151 million individuals with diabetes in 2000 to the present estimate of 415 million, gives a firm premise to this case (</w:t>
      </w:r>
      <w:proofErr w:type="spellStart"/>
      <w:r w:rsidRPr="00FF7790">
        <w:rPr>
          <w:rFonts w:ascii="Times New Roman" w:hAnsi="Times New Roman" w:cs="Times New Roman"/>
          <w:sz w:val="24"/>
          <w:szCs w:val="24"/>
        </w:rPr>
        <w:t>Zimmeti</w:t>
      </w:r>
      <w:proofErr w:type="spellEnd"/>
      <w:r w:rsidRPr="00FF7790">
        <w:rPr>
          <w:rFonts w:ascii="Times New Roman" w:hAnsi="Times New Roman" w:cs="Times New Roman"/>
          <w:sz w:val="24"/>
          <w:szCs w:val="24"/>
        </w:rPr>
        <w:t xml:space="preserve"> &amp; Alberti, 2016). Epidemiological data has thus been used to portray the current and the future challenge of diabetes in the country. </w:t>
      </w:r>
    </w:p>
    <w:p w14:paraId="409E120F" w14:textId="77777777" w:rsidR="00FF7790" w:rsidRPr="00FF7790" w:rsidRDefault="00FF7790" w:rsidP="00FF7790">
      <w:pPr>
        <w:spacing w:line="480" w:lineRule="auto"/>
        <w:jc w:val="center"/>
        <w:rPr>
          <w:rFonts w:ascii="Times New Roman" w:hAnsi="Times New Roman" w:cs="Times New Roman"/>
          <w:b/>
          <w:bCs/>
          <w:sz w:val="24"/>
          <w:szCs w:val="24"/>
        </w:rPr>
      </w:pPr>
      <w:r w:rsidRPr="00FF7790">
        <w:rPr>
          <w:rFonts w:ascii="Times New Roman" w:hAnsi="Times New Roman" w:cs="Times New Roman"/>
          <w:b/>
          <w:bCs/>
          <w:sz w:val="24"/>
          <w:szCs w:val="24"/>
        </w:rPr>
        <w:t>Solution for Solving Related Health Issues</w:t>
      </w:r>
    </w:p>
    <w:p w14:paraId="0B27B367" w14:textId="77777777" w:rsidR="00FF7790" w:rsidRPr="00FF7790" w:rsidRDefault="00FF7790" w:rsidP="00FF7790">
      <w:pPr>
        <w:spacing w:line="480" w:lineRule="auto"/>
        <w:ind w:firstLine="720"/>
        <w:rPr>
          <w:rFonts w:ascii="Times New Roman" w:hAnsi="Times New Roman" w:cs="Times New Roman"/>
          <w:sz w:val="24"/>
          <w:szCs w:val="24"/>
        </w:rPr>
      </w:pPr>
      <w:r w:rsidRPr="00FF7790">
        <w:rPr>
          <w:rFonts w:ascii="Times New Roman" w:hAnsi="Times New Roman" w:cs="Times New Roman"/>
          <w:sz w:val="24"/>
          <w:szCs w:val="24"/>
        </w:rPr>
        <w:t xml:space="preserve">A diabetic meal plan consists of nutritious supplements that are low in fat and calories. The main components for diabetes dieting plan are organic products, vegetables, and whole grains. A diabetes nutrition plan is the recommendable eating plan for almost all populations. The community health workers and specialists often recommend that a patient should visit a </w:t>
      </w:r>
      <w:r w:rsidRPr="00FF7790">
        <w:rPr>
          <w:rFonts w:ascii="Times New Roman" w:hAnsi="Times New Roman" w:cs="Times New Roman"/>
          <w:sz w:val="24"/>
          <w:szCs w:val="24"/>
        </w:rPr>
        <w:lastRenderedPageBreak/>
        <w:t xml:space="preserve">dietitian to enable him or her to create a personalized meal plan. The plan helps regulate their glucose, manage their weight, and reduce the risk of diabetic complications. A diabetes diet involves eating three meals per day.  ("4 Steps to Manage Your Diabetes for Life," 2016). In return, the diet plan causes one to utilize the insulin that is in the body effectively. The diet plan prescribes suitable portions of healthy products, vegetables, and fiber. </w:t>
      </w:r>
    </w:p>
    <w:p w14:paraId="0D1A23C1" w14:textId="77777777" w:rsidR="00FF7790" w:rsidRPr="00FF7790" w:rsidRDefault="00FF7790" w:rsidP="00FF7790">
      <w:pPr>
        <w:spacing w:line="480" w:lineRule="auto"/>
        <w:jc w:val="center"/>
        <w:rPr>
          <w:rFonts w:ascii="Times New Roman" w:hAnsi="Times New Roman" w:cs="Times New Roman"/>
          <w:b/>
          <w:bCs/>
          <w:sz w:val="24"/>
          <w:szCs w:val="24"/>
        </w:rPr>
      </w:pPr>
      <w:r w:rsidRPr="00FF7790">
        <w:rPr>
          <w:rFonts w:ascii="Times New Roman" w:hAnsi="Times New Roman" w:cs="Times New Roman"/>
          <w:b/>
          <w:bCs/>
          <w:sz w:val="24"/>
          <w:szCs w:val="24"/>
        </w:rPr>
        <w:t>Incorporation of Policy towards Treating Health Related Issues to Diabetes</w:t>
      </w:r>
    </w:p>
    <w:p w14:paraId="5889DCA0" w14:textId="63DF0C75" w:rsidR="00730AFA" w:rsidRPr="00FF7790" w:rsidRDefault="00FF7790" w:rsidP="00FF7790">
      <w:pPr>
        <w:spacing w:line="480" w:lineRule="auto"/>
        <w:ind w:firstLine="720"/>
        <w:rPr>
          <w:rFonts w:ascii="Times New Roman" w:hAnsi="Times New Roman" w:cs="Times New Roman"/>
          <w:sz w:val="24"/>
          <w:szCs w:val="24"/>
        </w:rPr>
      </w:pPr>
      <w:r w:rsidRPr="00FF7790">
        <w:rPr>
          <w:rFonts w:ascii="Times New Roman" w:hAnsi="Times New Roman" w:cs="Times New Roman"/>
          <w:sz w:val="24"/>
          <w:szCs w:val="24"/>
        </w:rPr>
        <w:t>Lastly, the Patient Protection and Affordable Care Act (PPACA) emphasized the requirement for improvements to access and conveyance of social insu</w:t>
      </w:r>
      <w:r w:rsidR="00323D2F">
        <w:rPr>
          <w:rFonts w:ascii="Times New Roman" w:hAnsi="Times New Roman" w:cs="Times New Roman"/>
          <w:sz w:val="24"/>
          <w:szCs w:val="24"/>
        </w:rPr>
        <w:t>rance</w:t>
      </w:r>
      <w:r w:rsidRPr="00FF7790">
        <w:rPr>
          <w:rFonts w:ascii="Times New Roman" w:hAnsi="Times New Roman" w:cs="Times New Roman"/>
          <w:sz w:val="24"/>
          <w:szCs w:val="24"/>
        </w:rPr>
        <w:t xml:space="preserve"> administrations, especially among low-salary, uninsured, and minority populaces. PPACA also empowered the utilization of Community Health Workers (CHWs), including a mix of CHWs into clinical groups in patient-focused restorative homes (PCMHs) to enable suppliers to reach underserved population (</w:t>
      </w:r>
      <w:proofErr w:type="spellStart"/>
      <w:r w:rsidRPr="00FF7790">
        <w:rPr>
          <w:rFonts w:ascii="Times New Roman" w:hAnsi="Times New Roman" w:cs="Times New Roman"/>
          <w:sz w:val="24"/>
          <w:szCs w:val="24"/>
        </w:rPr>
        <w:t>Schimittdiel</w:t>
      </w:r>
      <w:proofErr w:type="spellEnd"/>
      <w:r w:rsidRPr="00FF7790">
        <w:rPr>
          <w:rFonts w:ascii="Times New Roman" w:hAnsi="Times New Roman" w:cs="Times New Roman"/>
          <w:sz w:val="24"/>
          <w:szCs w:val="24"/>
        </w:rPr>
        <w:t xml:space="preserve"> et al., 2017). Community health workers are, therefore, involved in the promotion of diabetic nutrition plans to vulnerable individuals in the community.</w:t>
      </w:r>
    </w:p>
    <w:p w14:paraId="3BE1BB78" w14:textId="77777777" w:rsidR="00730AFA" w:rsidRPr="00730AFA" w:rsidRDefault="00730AFA" w:rsidP="00730AFA">
      <w:pPr>
        <w:shd w:val="clear" w:color="auto" w:fill="FFFFFF"/>
        <w:spacing w:after="0"/>
        <w:jc w:val="center"/>
        <w:rPr>
          <w:rFonts w:ascii="Times New Roman" w:eastAsia="Times New Roman" w:hAnsi="Times New Roman" w:cs="Times New Roman"/>
          <w:color w:val="000000"/>
          <w:sz w:val="24"/>
          <w:szCs w:val="24"/>
        </w:rPr>
      </w:pPr>
    </w:p>
    <w:p w14:paraId="5DE1C029" w14:textId="08BEA2F2" w:rsidR="00730AFA" w:rsidRDefault="00730AFA" w:rsidP="00730AFA">
      <w:pPr>
        <w:shd w:val="clear" w:color="auto" w:fill="FFFFFF"/>
        <w:spacing w:after="0"/>
        <w:jc w:val="center"/>
        <w:rPr>
          <w:rFonts w:ascii="Times New Roman" w:eastAsia="Times New Roman" w:hAnsi="Times New Roman" w:cs="Times New Roman"/>
          <w:color w:val="000000"/>
          <w:sz w:val="24"/>
          <w:szCs w:val="24"/>
        </w:rPr>
      </w:pPr>
    </w:p>
    <w:p w14:paraId="147DE480" w14:textId="3CB3BA06"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55F44282" w14:textId="16A85643"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5302046E" w14:textId="0F70E3BA"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78DD2265" w14:textId="567D7600"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2624BAD7" w14:textId="6A207F9A"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7BCC2B4E" w14:textId="62A652E9"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21C78CFD" w14:textId="7F787F4D"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4CB8B26B" w14:textId="64A1A00A"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2785926D" w14:textId="4A4F1D90"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582DFF78" w14:textId="77AE767B"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7B044F5B" w14:textId="6F654DDE"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1C692893" w14:textId="09464AAD"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68AB75F5" w14:textId="14D9312A"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6B3FE714" w14:textId="0D90EDC5"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0BFE49A7" w14:textId="355C5027" w:rsidR="00FF7790" w:rsidRDefault="00FF7790" w:rsidP="00730AFA">
      <w:pPr>
        <w:shd w:val="clear" w:color="auto" w:fill="FFFFFF"/>
        <w:spacing w:after="0"/>
        <w:jc w:val="center"/>
        <w:rPr>
          <w:rFonts w:ascii="Times New Roman" w:eastAsia="Times New Roman" w:hAnsi="Times New Roman" w:cs="Times New Roman"/>
          <w:color w:val="000000"/>
          <w:sz w:val="24"/>
          <w:szCs w:val="24"/>
        </w:rPr>
      </w:pPr>
    </w:p>
    <w:p w14:paraId="00033062" w14:textId="77777777" w:rsidR="00730AFA" w:rsidRPr="00730AFA" w:rsidRDefault="00730AFA" w:rsidP="007D3A73">
      <w:pPr>
        <w:shd w:val="clear" w:color="auto" w:fill="FFFFFF"/>
        <w:spacing w:after="0" w:line="240" w:lineRule="auto"/>
        <w:rPr>
          <w:rFonts w:ascii="Times New Roman" w:hAnsi="Times New Roman" w:cs="Times New Roman"/>
          <w:b/>
          <w:sz w:val="24"/>
          <w:szCs w:val="24"/>
        </w:rPr>
      </w:pPr>
    </w:p>
    <w:p w14:paraId="0C6D2077" w14:textId="347B79FA" w:rsidR="005D5CCB" w:rsidRPr="00730AFA" w:rsidRDefault="005D5CCB" w:rsidP="005D5CCB">
      <w:pPr>
        <w:shd w:val="clear" w:color="auto" w:fill="FFFFFF"/>
        <w:spacing w:after="0" w:line="240" w:lineRule="auto"/>
        <w:jc w:val="center"/>
        <w:rPr>
          <w:rFonts w:ascii="Times New Roman" w:eastAsia="Times New Roman" w:hAnsi="Times New Roman" w:cs="Times New Roman"/>
          <w:color w:val="000000"/>
          <w:sz w:val="24"/>
          <w:szCs w:val="24"/>
        </w:rPr>
      </w:pPr>
      <w:r w:rsidRPr="00730AFA">
        <w:rPr>
          <w:rFonts w:ascii="Times New Roman" w:eastAsia="Times New Roman" w:hAnsi="Times New Roman" w:cs="Times New Roman"/>
          <w:color w:val="000000"/>
          <w:sz w:val="24"/>
          <w:szCs w:val="24"/>
        </w:rPr>
        <w:t>References</w:t>
      </w:r>
    </w:p>
    <w:p w14:paraId="518323D6" w14:textId="77777777" w:rsidR="005D5CCB" w:rsidRPr="00730AFA"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30AFA">
        <w:rPr>
          <w:rFonts w:ascii="Times New Roman" w:eastAsia="Times New Roman" w:hAnsi="Times New Roman" w:cs="Times New Roman"/>
          <w:color w:val="000000"/>
          <w:sz w:val="24"/>
          <w:szCs w:val="24"/>
        </w:rPr>
        <w:t>4 Steps to Manage Your Diabetes for Life. (2016, January 1). Retrieved from https://www.niddk.nih.gov/health-information/diabetes/overview/managing-diabetes/4-steps</w:t>
      </w:r>
    </w:p>
    <w:p w14:paraId="2F02A1D5" w14:textId="77777777" w:rsidR="005D5CCB" w:rsidRPr="00730AFA"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30AFA">
        <w:rPr>
          <w:rFonts w:ascii="Times New Roman" w:eastAsia="Times New Roman" w:hAnsi="Times New Roman" w:cs="Times New Roman"/>
          <w:color w:val="000000"/>
          <w:sz w:val="24"/>
          <w:szCs w:val="24"/>
        </w:rPr>
        <w:t>Arnett, D. K. (2016, November 1). Precision Medicine, Genomics, and Public Health. Retrieved from https://care.diabetesjournals.org/content/39/11/1870</w:t>
      </w:r>
    </w:p>
    <w:p w14:paraId="13074119" w14:textId="77777777" w:rsidR="005D5CCB" w:rsidRPr="00730AFA"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30AFA">
        <w:rPr>
          <w:rFonts w:ascii="Times New Roman" w:eastAsia="Times New Roman" w:hAnsi="Times New Roman" w:cs="Times New Roman"/>
          <w:color w:val="000000"/>
          <w:sz w:val="24"/>
          <w:szCs w:val="24"/>
        </w:rPr>
        <w:t>CDC Press Releases. (2019, February 28). Retrieved from https://www.cdc.gov/media/releases/2017/p0718-diabetes-report.html</w:t>
      </w:r>
    </w:p>
    <w:p w14:paraId="185911F5" w14:textId="1D8EADB4" w:rsidR="005D5CCB"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30AFA">
        <w:rPr>
          <w:rFonts w:ascii="Times New Roman" w:eastAsia="Times New Roman" w:hAnsi="Times New Roman" w:cs="Times New Roman"/>
          <w:color w:val="000000"/>
          <w:sz w:val="24"/>
          <w:szCs w:val="24"/>
        </w:rPr>
        <w:t>Diabetes and Dietary Supplements. (2017, February 1). Retrieved from https://www.webmd.com/diabetes/diabetes-dietary-supplements</w:t>
      </w:r>
    </w:p>
    <w:p w14:paraId="062F74E6" w14:textId="77777777" w:rsidR="007D3A73" w:rsidRPr="007D3A73" w:rsidRDefault="007D3A73" w:rsidP="007D3A7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7D3A73">
        <w:rPr>
          <w:rFonts w:ascii="Times New Roman" w:eastAsia="Times New Roman" w:hAnsi="Times New Roman" w:cs="Times New Roman"/>
          <w:color w:val="000000"/>
          <w:sz w:val="24"/>
          <w:szCs w:val="24"/>
        </w:rPr>
        <w:t>Diabetes | Healthy People 2020. (n.d.). Retrieved from https://www.healthypeople.gov/2020/topics-objectives/topic/diabetes</w:t>
      </w:r>
    </w:p>
    <w:p w14:paraId="05AA9501" w14:textId="77777777" w:rsidR="007D3A73" w:rsidRPr="00730AFA" w:rsidRDefault="007D3A73"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14:paraId="2C12AE7C" w14:textId="77777777" w:rsidR="005D5CCB" w:rsidRPr="00730AFA" w:rsidRDefault="005D5CCB"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730AFA">
        <w:rPr>
          <w:rFonts w:ascii="Times New Roman" w:eastAsia="Times New Roman" w:hAnsi="Times New Roman" w:cs="Times New Roman"/>
          <w:color w:val="000000"/>
          <w:sz w:val="24"/>
          <w:szCs w:val="24"/>
        </w:rPr>
        <w:t>Schimittdiel</w:t>
      </w:r>
      <w:proofErr w:type="spellEnd"/>
      <w:r w:rsidRPr="00730AFA">
        <w:rPr>
          <w:rFonts w:ascii="Times New Roman" w:eastAsia="Times New Roman" w:hAnsi="Times New Roman" w:cs="Times New Roman"/>
          <w:color w:val="000000"/>
          <w:sz w:val="24"/>
          <w:szCs w:val="24"/>
        </w:rPr>
        <w:t xml:space="preserve">, J. A., Gopalan, A., Lin, M. W., </w:t>
      </w:r>
      <w:proofErr w:type="spellStart"/>
      <w:r w:rsidRPr="00730AFA">
        <w:rPr>
          <w:rFonts w:ascii="Times New Roman" w:eastAsia="Times New Roman" w:hAnsi="Times New Roman" w:cs="Times New Roman"/>
          <w:color w:val="000000"/>
          <w:sz w:val="24"/>
          <w:szCs w:val="24"/>
        </w:rPr>
        <w:t>Bonarjee</w:t>
      </w:r>
      <w:proofErr w:type="spellEnd"/>
      <w:r w:rsidRPr="00730AFA">
        <w:rPr>
          <w:rFonts w:ascii="Times New Roman" w:eastAsia="Times New Roman" w:hAnsi="Times New Roman" w:cs="Times New Roman"/>
          <w:color w:val="000000"/>
          <w:sz w:val="24"/>
          <w:szCs w:val="24"/>
        </w:rPr>
        <w:t xml:space="preserve">, S., Chau, C. V., &amp; Adams, A. S. (2017, May 17). Population Health Management for Diabetes: Health Care System-Level Approaches for Improving Quality and Addressing Disparities. Retrieved from </w:t>
      </w:r>
      <w:hyperlink r:id="rId6" w:history="1">
        <w:r w:rsidR="00E61520" w:rsidRPr="00730AFA">
          <w:rPr>
            <w:rStyle w:val="Hyperlink"/>
            <w:rFonts w:ascii="Times New Roman" w:eastAsia="Times New Roman" w:hAnsi="Times New Roman" w:cs="Times New Roman"/>
            <w:color w:val="000000" w:themeColor="text1"/>
            <w:sz w:val="24"/>
            <w:szCs w:val="24"/>
            <w:u w:val="none"/>
          </w:rPr>
          <w:t>https://www.ncbi.nlm.nih.gov/pmc/articles/PMC5536329/</w:t>
        </w:r>
      </w:hyperlink>
    </w:p>
    <w:p w14:paraId="63BC93A7" w14:textId="77777777" w:rsidR="00E61520" w:rsidRPr="00730AFA" w:rsidRDefault="00E61520" w:rsidP="005D5CCB">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730AFA">
        <w:rPr>
          <w:rFonts w:ascii="Times New Roman" w:eastAsia="Times New Roman" w:hAnsi="Times New Roman" w:cs="Times New Roman"/>
          <w:color w:val="000000"/>
          <w:sz w:val="24"/>
          <w:szCs w:val="24"/>
        </w:rPr>
        <w:t>Zimmeti</w:t>
      </w:r>
      <w:proofErr w:type="spellEnd"/>
      <w:r w:rsidRPr="00730AFA">
        <w:rPr>
          <w:rFonts w:ascii="Times New Roman" w:eastAsia="Times New Roman" w:hAnsi="Times New Roman" w:cs="Times New Roman"/>
          <w:color w:val="000000"/>
          <w:sz w:val="24"/>
          <w:szCs w:val="24"/>
        </w:rPr>
        <w:t xml:space="preserve">, P. Z., &amp; Alberti, G. K. (2016, June 1). Epidemiology of </w:t>
      </w:r>
      <w:r w:rsidR="00836878" w:rsidRPr="00730AFA">
        <w:rPr>
          <w:rFonts w:ascii="Times New Roman" w:eastAsia="Times New Roman" w:hAnsi="Times New Roman" w:cs="Times New Roman"/>
          <w:color w:val="000000"/>
          <w:sz w:val="24"/>
          <w:szCs w:val="24"/>
        </w:rPr>
        <w:t>Diabetes’ Status</w:t>
      </w:r>
      <w:r w:rsidRPr="00730AFA">
        <w:rPr>
          <w:rFonts w:ascii="Times New Roman" w:eastAsia="Times New Roman" w:hAnsi="Times New Roman" w:cs="Times New Roman"/>
          <w:color w:val="000000"/>
          <w:sz w:val="24"/>
          <w:szCs w:val="24"/>
        </w:rPr>
        <w:t xml:space="preserve"> of a Pandemic and Issues </w:t>
      </w:r>
      <w:r w:rsidR="00836878" w:rsidRPr="00730AFA">
        <w:rPr>
          <w:rFonts w:ascii="Times New Roman" w:eastAsia="Times New Roman" w:hAnsi="Times New Roman" w:cs="Times New Roman"/>
          <w:color w:val="000000"/>
          <w:sz w:val="24"/>
          <w:szCs w:val="24"/>
        </w:rPr>
        <w:t>around</w:t>
      </w:r>
      <w:r w:rsidRPr="00730AFA">
        <w:rPr>
          <w:rFonts w:ascii="Times New Roman" w:eastAsia="Times New Roman" w:hAnsi="Times New Roman" w:cs="Times New Roman"/>
          <w:color w:val="000000"/>
          <w:sz w:val="24"/>
          <w:szCs w:val="24"/>
        </w:rPr>
        <w:t xml:space="preserve"> Metabolic Surgery. Retrieved from https://care.diabetesjournals.org/content/39/6/878</w:t>
      </w:r>
    </w:p>
    <w:p w14:paraId="547947E1" w14:textId="77777777" w:rsidR="00737B42" w:rsidRPr="00730AFA" w:rsidRDefault="00737B42" w:rsidP="00737B42">
      <w:pPr>
        <w:spacing w:line="480" w:lineRule="auto"/>
        <w:ind w:firstLine="720"/>
        <w:rPr>
          <w:rFonts w:ascii="Times New Roman" w:hAnsi="Times New Roman" w:cs="Times New Roman"/>
          <w:sz w:val="24"/>
          <w:szCs w:val="24"/>
        </w:rPr>
      </w:pPr>
    </w:p>
    <w:p w14:paraId="4BC77740" w14:textId="77777777" w:rsidR="00954BCE" w:rsidRPr="00730AFA" w:rsidRDefault="00954BCE" w:rsidP="00F95B1D">
      <w:pPr>
        <w:spacing w:line="480" w:lineRule="auto"/>
        <w:rPr>
          <w:rFonts w:ascii="Times New Roman" w:hAnsi="Times New Roman" w:cs="Times New Roman"/>
          <w:sz w:val="24"/>
          <w:szCs w:val="24"/>
        </w:rPr>
      </w:pPr>
    </w:p>
    <w:sectPr w:rsidR="00954BCE" w:rsidRPr="00730AFA" w:rsidSect="00D442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F8E47" w14:textId="77777777" w:rsidR="002A5E0B" w:rsidRDefault="002A5E0B" w:rsidP="00D442ED">
      <w:pPr>
        <w:spacing w:after="0" w:line="240" w:lineRule="auto"/>
      </w:pPr>
      <w:r>
        <w:separator/>
      </w:r>
    </w:p>
  </w:endnote>
  <w:endnote w:type="continuationSeparator" w:id="0">
    <w:p w14:paraId="5FAEBC59" w14:textId="77777777" w:rsidR="002A5E0B" w:rsidRDefault="002A5E0B" w:rsidP="00D4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50D4F" w14:textId="77777777" w:rsidR="002A5E0B" w:rsidRDefault="002A5E0B" w:rsidP="00D442ED">
      <w:pPr>
        <w:spacing w:after="0" w:line="240" w:lineRule="auto"/>
      </w:pPr>
      <w:r>
        <w:separator/>
      </w:r>
    </w:p>
  </w:footnote>
  <w:footnote w:type="continuationSeparator" w:id="0">
    <w:p w14:paraId="49EB8184" w14:textId="77777777" w:rsidR="002A5E0B" w:rsidRDefault="002A5E0B" w:rsidP="00D44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0540350"/>
      <w:docPartObj>
        <w:docPartGallery w:val="Page Numbers (Top of Page)"/>
        <w:docPartUnique/>
      </w:docPartObj>
    </w:sdtPr>
    <w:sdtEndPr>
      <w:rPr>
        <w:noProof/>
      </w:rPr>
    </w:sdtEndPr>
    <w:sdtContent>
      <w:p w14:paraId="5B4DAF35" w14:textId="77777777" w:rsidR="00D442ED" w:rsidRDefault="00D442ED">
        <w:pPr>
          <w:pStyle w:val="Header"/>
          <w:jc w:val="right"/>
        </w:pPr>
        <w:r>
          <w:fldChar w:fldCharType="begin"/>
        </w:r>
        <w:r>
          <w:instrText xml:space="preserve"> PAGE   \* MERGEFORMAT </w:instrText>
        </w:r>
        <w:r>
          <w:fldChar w:fldCharType="separate"/>
        </w:r>
        <w:r w:rsidR="00251548">
          <w:rPr>
            <w:noProof/>
          </w:rPr>
          <w:t>2</w:t>
        </w:r>
        <w:r>
          <w:rPr>
            <w:noProof/>
          </w:rPr>
          <w:fldChar w:fldCharType="end"/>
        </w:r>
      </w:p>
    </w:sdtContent>
  </w:sdt>
  <w:p w14:paraId="4E47630A" w14:textId="77777777" w:rsidR="00D442ED" w:rsidRDefault="00D442ED">
    <w:pPr>
      <w:pStyle w:val="Header"/>
    </w:pPr>
    <w:r>
      <w:t>MANAGING DIABETES USING A PERSONALIZED NUTRITIONAL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C3EB8" w14:textId="44CB7BC2" w:rsidR="00D442ED" w:rsidRDefault="00D442ED">
    <w:pPr>
      <w:pStyle w:val="Header"/>
    </w:pPr>
    <w:r>
      <w:t>Running Head: MANAGING DIABETES USING A PERSONALIZED NUTRITIONAL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SyNDMxNbQ0NjMwtDBS0lEKTi0uzszPAykwqgUA9Q0iESwAAAA="/>
  </w:docVars>
  <w:rsids>
    <w:rsidRoot w:val="004F54EE"/>
    <w:rsid w:val="000273C6"/>
    <w:rsid w:val="000429F5"/>
    <w:rsid w:val="0004353C"/>
    <w:rsid w:val="000511DA"/>
    <w:rsid w:val="000E2224"/>
    <w:rsid w:val="00103314"/>
    <w:rsid w:val="00115CF1"/>
    <w:rsid w:val="00154242"/>
    <w:rsid w:val="00175DF3"/>
    <w:rsid w:val="0019295C"/>
    <w:rsid w:val="001A6338"/>
    <w:rsid w:val="001B0F84"/>
    <w:rsid w:val="0022509D"/>
    <w:rsid w:val="002369CE"/>
    <w:rsid w:val="00247B6F"/>
    <w:rsid w:val="00251548"/>
    <w:rsid w:val="00264A58"/>
    <w:rsid w:val="002A5E0B"/>
    <w:rsid w:val="002E5540"/>
    <w:rsid w:val="002F29EB"/>
    <w:rsid w:val="00310950"/>
    <w:rsid w:val="003225BF"/>
    <w:rsid w:val="00323D2F"/>
    <w:rsid w:val="00346C3F"/>
    <w:rsid w:val="00355CF3"/>
    <w:rsid w:val="0038147C"/>
    <w:rsid w:val="00383788"/>
    <w:rsid w:val="003A7041"/>
    <w:rsid w:val="003F3724"/>
    <w:rsid w:val="004073AB"/>
    <w:rsid w:val="00443619"/>
    <w:rsid w:val="004A6D0E"/>
    <w:rsid w:val="004B43D7"/>
    <w:rsid w:val="004C1E35"/>
    <w:rsid w:val="004F54EE"/>
    <w:rsid w:val="00500478"/>
    <w:rsid w:val="00506A11"/>
    <w:rsid w:val="00514DB4"/>
    <w:rsid w:val="005245B0"/>
    <w:rsid w:val="0054036A"/>
    <w:rsid w:val="00546094"/>
    <w:rsid w:val="00546A82"/>
    <w:rsid w:val="005D1FDA"/>
    <w:rsid w:val="005D3D28"/>
    <w:rsid w:val="005D5CCB"/>
    <w:rsid w:val="00627CEF"/>
    <w:rsid w:val="006659C6"/>
    <w:rsid w:val="006719E2"/>
    <w:rsid w:val="006841AC"/>
    <w:rsid w:val="006E5BED"/>
    <w:rsid w:val="00707191"/>
    <w:rsid w:val="00730AFA"/>
    <w:rsid w:val="00737B42"/>
    <w:rsid w:val="0074489B"/>
    <w:rsid w:val="0075485F"/>
    <w:rsid w:val="007D3A73"/>
    <w:rsid w:val="007F570F"/>
    <w:rsid w:val="007F623C"/>
    <w:rsid w:val="0080690A"/>
    <w:rsid w:val="00836878"/>
    <w:rsid w:val="008379AC"/>
    <w:rsid w:val="00851BE5"/>
    <w:rsid w:val="00860E83"/>
    <w:rsid w:val="00890F6A"/>
    <w:rsid w:val="008A3223"/>
    <w:rsid w:val="008A5250"/>
    <w:rsid w:val="008B1A0B"/>
    <w:rsid w:val="00900430"/>
    <w:rsid w:val="00907A8A"/>
    <w:rsid w:val="00916BFF"/>
    <w:rsid w:val="00936C43"/>
    <w:rsid w:val="0094245E"/>
    <w:rsid w:val="00954BCE"/>
    <w:rsid w:val="0097104B"/>
    <w:rsid w:val="00974723"/>
    <w:rsid w:val="0097555D"/>
    <w:rsid w:val="009944E1"/>
    <w:rsid w:val="009A681C"/>
    <w:rsid w:val="009B04FB"/>
    <w:rsid w:val="009E2B39"/>
    <w:rsid w:val="00A45898"/>
    <w:rsid w:val="00A5256B"/>
    <w:rsid w:val="00A84844"/>
    <w:rsid w:val="00A94334"/>
    <w:rsid w:val="00AA57EF"/>
    <w:rsid w:val="00AA668B"/>
    <w:rsid w:val="00AC5033"/>
    <w:rsid w:val="00AE5E87"/>
    <w:rsid w:val="00B123F5"/>
    <w:rsid w:val="00B57BF0"/>
    <w:rsid w:val="00BE7F72"/>
    <w:rsid w:val="00C422C2"/>
    <w:rsid w:val="00C452EA"/>
    <w:rsid w:val="00C50BBE"/>
    <w:rsid w:val="00C72477"/>
    <w:rsid w:val="00C87AFE"/>
    <w:rsid w:val="00C9569A"/>
    <w:rsid w:val="00CC0B64"/>
    <w:rsid w:val="00CE1B6D"/>
    <w:rsid w:val="00D442ED"/>
    <w:rsid w:val="00D65901"/>
    <w:rsid w:val="00D65C31"/>
    <w:rsid w:val="00D955EE"/>
    <w:rsid w:val="00DD66A7"/>
    <w:rsid w:val="00DE3471"/>
    <w:rsid w:val="00DE745C"/>
    <w:rsid w:val="00DF7AE1"/>
    <w:rsid w:val="00E03621"/>
    <w:rsid w:val="00E10182"/>
    <w:rsid w:val="00E224EB"/>
    <w:rsid w:val="00E24D7C"/>
    <w:rsid w:val="00E42357"/>
    <w:rsid w:val="00E449D7"/>
    <w:rsid w:val="00E526EF"/>
    <w:rsid w:val="00E575FC"/>
    <w:rsid w:val="00E61520"/>
    <w:rsid w:val="00E71831"/>
    <w:rsid w:val="00EA3647"/>
    <w:rsid w:val="00EA4559"/>
    <w:rsid w:val="00EE2230"/>
    <w:rsid w:val="00EF566A"/>
    <w:rsid w:val="00F05808"/>
    <w:rsid w:val="00F06068"/>
    <w:rsid w:val="00F070BA"/>
    <w:rsid w:val="00F32D92"/>
    <w:rsid w:val="00F32EB6"/>
    <w:rsid w:val="00F46B6C"/>
    <w:rsid w:val="00F87234"/>
    <w:rsid w:val="00F95B1D"/>
    <w:rsid w:val="00FD679E"/>
    <w:rsid w:val="00FF7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3F8B"/>
  <w15:chartTrackingRefBased/>
  <w15:docId w15:val="{C1A90DBC-4B9F-4C6F-893D-AB92F97C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2ED"/>
  </w:style>
  <w:style w:type="paragraph" w:styleId="Footer">
    <w:name w:val="footer"/>
    <w:basedOn w:val="Normal"/>
    <w:link w:val="FooterChar"/>
    <w:uiPriority w:val="99"/>
    <w:unhideWhenUsed/>
    <w:rsid w:val="00D44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2ED"/>
  </w:style>
  <w:style w:type="character" w:styleId="Hyperlink">
    <w:name w:val="Hyperlink"/>
    <w:basedOn w:val="DefaultParagraphFont"/>
    <w:uiPriority w:val="99"/>
    <w:unhideWhenUsed/>
    <w:rsid w:val="00E61520"/>
    <w:rPr>
      <w:color w:val="0563C1" w:themeColor="hyperlink"/>
      <w:u w:val="single"/>
    </w:rPr>
  </w:style>
  <w:style w:type="character" w:styleId="UnresolvedMention">
    <w:name w:val="Unresolved Mention"/>
    <w:basedOn w:val="DefaultParagraphFont"/>
    <w:uiPriority w:val="99"/>
    <w:semiHidden/>
    <w:unhideWhenUsed/>
    <w:rsid w:val="00323D2F"/>
    <w:rPr>
      <w:color w:val="605E5C"/>
      <w:shd w:val="clear" w:color="auto" w:fill="E1DFDD"/>
    </w:rPr>
  </w:style>
  <w:style w:type="character" w:styleId="FollowedHyperlink">
    <w:name w:val="FollowedHyperlink"/>
    <w:basedOn w:val="DefaultParagraphFont"/>
    <w:uiPriority w:val="99"/>
    <w:semiHidden/>
    <w:unhideWhenUsed/>
    <w:rsid w:val="00323D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42216">
      <w:bodyDiv w:val="1"/>
      <w:marLeft w:val="0"/>
      <w:marRight w:val="0"/>
      <w:marTop w:val="0"/>
      <w:marBottom w:val="0"/>
      <w:divBdr>
        <w:top w:val="none" w:sz="0" w:space="0" w:color="auto"/>
        <w:left w:val="none" w:sz="0" w:space="0" w:color="auto"/>
        <w:bottom w:val="none" w:sz="0" w:space="0" w:color="auto"/>
        <w:right w:val="none" w:sz="0" w:space="0" w:color="auto"/>
      </w:divBdr>
    </w:div>
    <w:div w:id="304967071">
      <w:bodyDiv w:val="1"/>
      <w:marLeft w:val="0"/>
      <w:marRight w:val="0"/>
      <w:marTop w:val="0"/>
      <w:marBottom w:val="0"/>
      <w:divBdr>
        <w:top w:val="none" w:sz="0" w:space="0" w:color="auto"/>
        <w:left w:val="none" w:sz="0" w:space="0" w:color="auto"/>
        <w:bottom w:val="none" w:sz="0" w:space="0" w:color="auto"/>
        <w:right w:val="none" w:sz="0" w:space="0" w:color="auto"/>
      </w:divBdr>
    </w:div>
    <w:div w:id="471600999">
      <w:bodyDiv w:val="1"/>
      <w:marLeft w:val="0"/>
      <w:marRight w:val="0"/>
      <w:marTop w:val="0"/>
      <w:marBottom w:val="0"/>
      <w:divBdr>
        <w:top w:val="none" w:sz="0" w:space="0" w:color="auto"/>
        <w:left w:val="none" w:sz="0" w:space="0" w:color="auto"/>
        <w:bottom w:val="none" w:sz="0" w:space="0" w:color="auto"/>
        <w:right w:val="none" w:sz="0" w:space="0" w:color="auto"/>
      </w:divBdr>
    </w:div>
    <w:div w:id="204656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553632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Viridiana Alcala Vargas</cp:lastModifiedBy>
  <cp:revision>2</cp:revision>
  <dcterms:created xsi:type="dcterms:W3CDTF">2019-09-04T22:56:00Z</dcterms:created>
  <dcterms:modified xsi:type="dcterms:W3CDTF">2019-09-04T22:56:00Z</dcterms:modified>
</cp:coreProperties>
</file>